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5CE" w:rsidRDefault="007D75CE" w:rsidP="007D75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D75CE">
        <w:rPr>
          <w:rFonts w:ascii="Times New Roman" w:hAnsi="Times New Roman" w:cs="Times New Roman"/>
          <w:b/>
          <w:bCs/>
          <w:color w:val="000000"/>
          <w:sz w:val="24"/>
          <w:szCs w:val="24"/>
          <w:highlight w:val="green"/>
        </w:rPr>
        <w:t>V - STUDENT SUPPORT AND PROGRESSION 2022-23</w:t>
      </w:r>
    </w:p>
    <w:p w:rsidR="007D75CE" w:rsidRDefault="007D75CE" w:rsidP="007D75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D75CE" w:rsidRDefault="007D75CE" w:rsidP="007D75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0000"/>
          <w:sz w:val="25"/>
          <w:szCs w:val="25"/>
        </w:rPr>
        <w:t>5.1 - Student Support</w:t>
      </w:r>
    </w:p>
    <w:p w:rsidR="007D75CE" w:rsidRDefault="007D75CE" w:rsidP="007D75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0000"/>
          <w:sz w:val="25"/>
          <w:szCs w:val="25"/>
        </w:rPr>
        <w:t>5.1.1 - Number of students benefited by scholarships and free ships provided by the</w:t>
      </w:r>
    </w:p>
    <w:p w:rsidR="007D75CE" w:rsidRDefault="007D75CE" w:rsidP="007D75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0000"/>
          <w:sz w:val="25"/>
          <w:szCs w:val="25"/>
        </w:rPr>
        <w:t>Government during the year</w:t>
      </w:r>
    </w:p>
    <w:p w:rsidR="007D75CE" w:rsidRDefault="007D75CE" w:rsidP="007D75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0000"/>
          <w:sz w:val="25"/>
          <w:szCs w:val="25"/>
        </w:rPr>
        <w:t>5.1.1.1 - Number of students benefited by scholarships and free ships provided by the</w:t>
      </w:r>
    </w:p>
    <w:p w:rsidR="007D75CE" w:rsidRDefault="007D75CE" w:rsidP="007D75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0000"/>
          <w:sz w:val="25"/>
          <w:szCs w:val="25"/>
        </w:rPr>
        <w:t>Government during the year</w:t>
      </w:r>
    </w:p>
    <w:p w:rsidR="007D75CE" w:rsidRPr="00013B03" w:rsidRDefault="00A623AC" w:rsidP="007D75CE">
      <w:pPr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b/>
          <w:bCs/>
          <w:color w:val="002060"/>
          <w:sz w:val="25"/>
          <w:szCs w:val="25"/>
        </w:rPr>
      </w:pPr>
      <w:r w:rsidRPr="00013B03">
        <w:rPr>
          <w:rFonts w:ascii="Courier" w:hAnsi="Courier" w:cs="Courier"/>
          <w:b/>
          <w:bCs/>
          <w:color w:val="002060"/>
          <w:sz w:val="25"/>
          <w:szCs w:val="25"/>
          <w:highlight w:val="yellow"/>
        </w:rPr>
        <w:t>1813</w:t>
      </w:r>
    </w:p>
    <w:p w:rsidR="007D75CE" w:rsidRDefault="007D75CE" w:rsidP="007D75CE">
      <w:pPr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b/>
          <w:bCs/>
          <w:color w:val="5B2C6F"/>
          <w:sz w:val="25"/>
          <w:szCs w:val="25"/>
        </w:rPr>
      </w:pPr>
    </w:p>
    <w:p w:rsidR="007D75CE" w:rsidRDefault="007D75CE" w:rsidP="007D75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5.1.2 - Number of students benefitted by scholarships, free ships etc. provided by the</w:t>
      </w:r>
    </w:p>
    <w:p w:rsidR="007D75CE" w:rsidRDefault="007D75CE" w:rsidP="007D75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Institution / non- government agencies during the year</w:t>
      </w:r>
    </w:p>
    <w:p w:rsidR="00A52377" w:rsidRDefault="00A52377" w:rsidP="007D75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</w:p>
    <w:p w:rsidR="007D75CE" w:rsidRDefault="007D75CE" w:rsidP="007D75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 xml:space="preserve">5.1.2.1 - Total number of students benefited by scholarships, free ships, etc provided by the </w:t>
      </w:r>
      <w:r>
        <w:rPr>
          <w:rFonts w:ascii="Times New Roman" w:hAnsi="Times New Roman" w:cs="Times New Roman"/>
          <w:b/>
          <w:bCs/>
          <w:color w:val="000000"/>
          <w:sz w:val="25"/>
          <w:szCs w:val="25"/>
        </w:rPr>
        <w:t>institution / non- government agencies during the year</w:t>
      </w:r>
    </w:p>
    <w:p w:rsidR="007D75CE" w:rsidRPr="00013B03" w:rsidRDefault="00A623AC" w:rsidP="007D75CE">
      <w:pPr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b/>
          <w:bCs/>
          <w:color w:val="002060"/>
          <w:sz w:val="25"/>
          <w:szCs w:val="25"/>
        </w:rPr>
      </w:pPr>
      <w:r w:rsidRPr="00013B03">
        <w:rPr>
          <w:rFonts w:ascii="Courier" w:hAnsi="Courier" w:cs="Courier"/>
          <w:b/>
          <w:bCs/>
          <w:color w:val="002060"/>
          <w:sz w:val="25"/>
          <w:szCs w:val="25"/>
          <w:highlight w:val="yellow"/>
        </w:rPr>
        <w:t>40</w:t>
      </w:r>
    </w:p>
    <w:p w:rsidR="007D75CE" w:rsidRDefault="007D75CE" w:rsidP="007D75CE">
      <w:pPr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b/>
          <w:bCs/>
          <w:color w:val="5B2C6F"/>
          <w:sz w:val="25"/>
          <w:szCs w:val="25"/>
        </w:rPr>
      </w:pPr>
    </w:p>
    <w:p w:rsidR="007D75CE" w:rsidRDefault="007D75CE" w:rsidP="007D75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5.1.3 - Capacity building and skills enhancement initiatives taken by the</w:t>
      </w:r>
    </w:p>
    <w:p w:rsidR="007D75CE" w:rsidRDefault="007D75CE" w:rsidP="007D75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Institution include the following: Soft skills Language and communication skills Life skills (Yoga, physical fitness, health and hygiene, ICT/computing skills)</w:t>
      </w:r>
    </w:p>
    <w:p w:rsidR="007D75CE" w:rsidRDefault="007D75CE" w:rsidP="007D75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</w:p>
    <w:p w:rsidR="007D75CE" w:rsidRPr="00013B03" w:rsidRDefault="007D75CE" w:rsidP="007D75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013B03">
        <w:rPr>
          <w:rFonts w:ascii="Times New Roman" w:hAnsi="Times New Roman" w:cs="Times New Roman"/>
          <w:b/>
          <w:bCs/>
          <w:sz w:val="25"/>
          <w:szCs w:val="25"/>
        </w:rPr>
        <w:t>5.1.4 - Number of students benefitted by guidance for competitive examinations and career counseling offered by the institution during the year</w:t>
      </w:r>
    </w:p>
    <w:p w:rsidR="007D75CE" w:rsidRPr="00013B03" w:rsidRDefault="006A20F5" w:rsidP="007D75C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color w:val="002060"/>
          <w:sz w:val="25"/>
          <w:szCs w:val="25"/>
        </w:rPr>
      </w:pPr>
      <w:r w:rsidRPr="00013B03">
        <w:rPr>
          <w:rFonts w:ascii="Courier" w:hAnsi="Courier" w:cs="Courier"/>
          <w:b/>
          <w:bCs/>
          <w:color w:val="002060"/>
          <w:sz w:val="25"/>
          <w:szCs w:val="25"/>
          <w:highlight w:val="yellow"/>
        </w:rPr>
        <w:t>738</w:t>
      </w:r>
    </w:p>
    <w:p w:rsidR="007D75CE" w:rsidRPr="00013B03" w:rsidRDefault="007D75CE" w:rsidP="007D75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013B03">
        <w:rPr>
          <w:rFonts w:ascii="Times New Roman" w:hAnsi="Times New Roman" w:cs="Times New Roman"/>
          <w:b/>
          <w:bCs/>
          <w:sz w:val="25"/>
          <w:szCs w:val="25"/>
        </w:rPr>
        <w:t>5.1.4.1 - Number of students benefitted by guidance for competitive examinations and career counseling offered by the institution during the year</w:t>
      </w:r>
    </w:p>
    <w:p w:rsidR="007D75CE" w:rsidRPr="00013B03" w:rsidRDefault="006A20F5" w:rsidP="007D75C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color w:val="002060"/>
          <w:sz w:val="25"/>
          <w:szCs w:val="25"/>
        </w:rPr>
      </w:pPr>
      <w:r w:rsidRPr="00013B03">
        <w:rPr>
          <w:rFonts w:ascii="Courier" w:hAnsi="Courier" w:cs="Courier"/>
          <w:b/>
          <w:bCs/>
          <w:color w:val="002060"/>
          <w:sz w:val="25"/>
          <w:szCs w:val="25"/>
          <w:highlight w:val="yellow"/>
        </w:rPr>
        <w:t>738</w:t>
      </w:r>
    </w:p>
    <w:p w:rsidR="007D75CE" w:rsidRDefault="007D75CE" w:rsidP="007D75C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color w:val="5B2C6F"/>
          <w:sz w:val="25"/>
          <w:szCs w:val="25"/>
        </w:rPr>
      </w:pPr>
    </w:p>
    <w:p w:rsidR="007D75CE" w:rsidRDefault="007D75CE" w:rsidP="007D75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5.1.5 - The Institution has a transparent mechanism for timely redressal of student</w:t>
      </w:r>
    </w:p>
    <w:p w:rsidR="007D75CE" w:rsidRDefault="007D75CE" w:rsidP="007D75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proofErr w:type="gramStart"/>
      <w:r>
        <w:rPr>
          <w:rFonts w:ascii="Times New Roman" w:hAnsi="Times New Roman" w:cs="Times New Roman"/>
          <w:b/>
          <w:bCs/>
          <w:sz w:val="25"/>
          <w:szCs w:val="25"/>
        </w:rPr>
        <w:t>grievances</w:t>
      </w:r>
      <w:proofErr w:type="gramEnd"/>
      <w:r>
        <w:rPr>
          <w:rFonts w:ascii="Times New Roman" w:hAnsi="Times New Roman" w:cs="Times New Roman"/>
          <w:b/>
          <w:bCs/>
          <w:sz w:val="25"/>
          <w:szCs w:val="25"/>
        </w:rPr>
        <w:t xml:space="preserve"> including sexual harassment and ragging cases Implementation of guidelines</w:t>
      </w:r>
    </w:p>
    <w:p w:rsidR="007D75CE" w:rsidRDefault="007D75CE" w:rsidP="007D75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proofErr w:type="gramStart"/>
      <w:r>
        <w:rPr>
          <w:rFonts w:ascii="Times New Roman" w:hAnsi="Times New Roman" w:cs="Times New Roman"/>
          <w:b/>
          <w:bCs/>
          <w:sz w:val="25"/>
          <w:szCs w:val="25"/>
        </w:rPr>
        <w:t>of</w:t>
      </w:r>
      <w:proofErr w:type="gramEnd"/>
      <w:r>
        <w:rPr>
          <w:rFonts w:ascii="Times New Roman" w:hAnsi="Times New Roman" w:cs="Times New Roman"/>
          <w:b/>
          <w:bCs/>
          <w:sz w:val="25"/>
          <w:szCs w:val="25"/>
        </w:rPr>
        <w:t xml:space="preserve"> statutory/regulatory bodies Organization wide awareness and undertakings on policies with zero tolerance Mechanisms for submission of online/offline students’</w:t>
      </w:r>
    </w:p>
    <w:p w:rsidR="007D75CE" w:rsidRDefault="007D75CE" w:rsidP="007D75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proofErr w:type="gramStart"/>
      <w:r>
        <w:rPr>
          <w:rFonts w:ascii="Times New Roman" w:hAnsi="Times New Roman" w:cs="Times New Roman"/>
          <w:b/>
          <w:bCs/>
          <w:sz w:val="25"/>
          <w:szCs w:val="25"/>
        </w:rPr>
        <w:t>grievances</w:t>
      </w:r>
      <w:proofErr w:type="gramEnd"/>
      <w:r>
        <w:rPr>
          <w:rFonts w:ascii="Times New Roman" w:hAnsi="Times New Roman" w:cs="Times New Roman"/>
          <w:b/>
          <w:bCs/>
          <w:sz w:val="25"/>
          <w:szCs w:val="25"/>
        </w:rPr>
        <w:t xml:space="preserve"> Timely redressal of the grievances through appropriate committees</w:t>
      </w:r>
    </w:p>
    <w:p w:rsidR="007D75CE" w:rsidRDefault="007D75CE" w:rsidP="007D75CE">
      <w:pPr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b/>
          <w:bCs/>
          <w:color w:val="5B2C6F"/>
          <w:sz w:val="25"/>
          <w:szCs w:val="25"/>
        </w:rPr>
      </w:pPr>
      <w:r w:rsidRPr="00013B03">
        <w:rPr>
          <w:rFonts w:ascii="Courier" w:hAnsi="Courier" w:cs="Courier"/>
          <w:b/>
          <w:bCs/>
          <w:color w:val="5B2C6F"/>
          <w:sz w:val="25"/>
          <w:szCs w:val="25"/>
          <w:highlight w:val="yellow"/>
        </w:rPr>
        <w:t>A. All of the above</w:t>
      </w:r>
    </w:p>
    <w:p w:rsidR="007D75CE" w:rsidRDefault="007D75CE" w:rsidP="007D75CE">
      <w:pPr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b/>
          <w:bCs/>
          <w:color w:val="5B2C6F"/>
          <w:sz w:val="25"/>
          <w:szCs w:val="25"/>
        </w:rPr>
      </w:pPr>
    </w:p>
    <w:p w:rsidR="00CC3523" w:rsidRDefault="00CC3523" w:rsidP="007D75CE">
      <w:pPr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b/>
          <w:bCs/>
          <w:color w:val="5B2C6F"/>
          <w:sz w:val="25"/>
          <w:szCs w:val="25"/>
        </w:rPr>
      </w:pPr>
    </w:p>
    <w:p w:rsidR="007D75CE" w:rsidRDefault="007D75CE" w:rsidP="007D75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0000"/>
          <w:sz w:val="25"/>
          <w:szCs w:val="25"/>
        </w:rPr>
        <w:t>5.2 - Student Progression</w:t>
      </w:r>
    </w:p>
    <w:p w:rsidR="007D75CE" w:rsidRDefault="007D75CE" w:rsidP="007D75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0000"/>
          <w:sz w:val="25"/>
          <w:szCs w:val="25"/>
        </w:rPr>
        <w:t>5.2.1 - Number of placement of outgoing students during the year</w:t>
      </w:r>
    </w:p>
    <w:p w:rsidR="007D75CE" w:rsidRDefault="007D75CE" w:rsidP="007D75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0000"/>
          <w:sz w:val="25"/>
          <w:szCs w:val="25"/>
        </w:rPr>
        <w:t>5.2.1.1 - Number of outgoing students placed during the year</w:t>
      </w:r>
    </w:p>
    <w:p w:rsidR="007D75CE" w:rsidRDefault="00013B03" w:rsidP="007D75CE">
      <w:pPr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b/>
          <w:bCs/>
          <w:color w:val="5B2C6F"/>
          <w:sz w:val="25"/>
          <w:szCs w:val="25"/>
        </w:rPr>
      </w:pPr>
      <w:r w:rsidRPr="00013B03">
        <w:rPr>
          <w:rFonts w:ascii="Courier" w:hAnsi="Courier" w:cs="Courier"/>
          <w:b/>
          <w:bCs/>
          <w:color w:val="5B2C6F"/>
          <w:sz w:val="25"/>
          <w:szCs w:val="25"/>
          <w:highlight w:val="yellow"/>
        </w:rPr>
        <w:t>38</w:t>
      </w:r>
    </w:p>
    <w:p w:rsidR="007D75CE" w:rsidRDefault="007D75CE" w:rsidP="007D75CE">
      <w:pPr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b/>
          <w:bCs/>
          <w:color w:val="5B2C6F"/>
          <w:sz w:val="25"/>
          <w:szCs w:val="25"/>
        </w:rPr>
      </w:pPr>
    </w:p>
    <w:p w:rsidR="00CC3523" w:rsidRDefault="00CC3523" w:rsidP="007D75CE">
      <w:pPr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b/>
          <w:bCs/>
          <w:color w:val="5B2C6F"/>
          <w:sz w:val="25"/>
          <w:szCs w:val="25"/>
        </w:rPr>
      </w:pPr>
    </w:p>
    <w:p w:rsidR="007D75CE" w:rsidRDefault="007D75CE" w:rsidP="007D75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0000"/>
          <w:sz w:val="25"/>
          <w:szCs w:val="25"/>
        </w:rPr>
        <w:t>5.2.2 - Number of students progressing to higher education during the year</w:t>
      </w:r>
    </w:p>
    <w:p w:rsidR="007D75CE" w:rsidRDefault="007D75CE" w:rsidP="007D75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0000"/>
          <w:sz w:val="25"/>
          <w:szCs w:val="25"/>
        </w:rPr>
        <w:t>5.2.2.1 - Number of outgoing student progression to higher education</w:t>
      </w:r>
    </w:p>
    <w:p w:rsidR="007D75CE" w:rsidRDefault="00013B03" w:rsidP="007D75CE">
      <w:pPr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b/>
          <w:bCs/>
          <w:color w:val="5B2C6F"/>
          <w:sz w:val="25"/>
          <w:szCs w:val="25"/>
        </w:rPr>
      </w:pPr>
      <w:r w:rsidRPr="00013B03">
        <w:rPr>
          <w:rFonts w:ascii="Courier" w:hAnsi="Courier" w:cs="Courier"/>
          <w:b/>
          <w:bCs/>
          <w:color w:val="5B2C6F"/>
          <w:sz w:val="25"/>
          <w:szCs w:val="25"/>
          <w:highlight w:val="yellow"/>
        </w:rPr>
        <w:t>78</w:t>
      </w:r>
    </w:p>
    <w:p w:rsidR="007D75CE" w:rsidRDefault="007D75CE" w:rsidP="007D75CE">
      <w:pPr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b/>
          <w:bCs/>
          <w:color w:val="5B2C6F"/>
          <w:sz w:val="25"/>
          <w:szCs w:val="25"/>
        </w:rPr>
      </w:pPr>
    </w:p>
    <w:p w:rsidR="007D75CE" w:rsidRDefault="007D75CE" w:rsidP="007D75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</w:p>
    <w:p w:rsidR="007D75CE" w:rsidRDefault="007D75CE" w:rsidP="007D75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</w:p>
    <w:p w:rsidR="007D75CE" w:rsidRDefault="007D75CE" w:rsidP="007D75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0000"/>
          <w:sz w:val="25"/>
          <w:szCs w:val="25"/>
        </w:rPr>
        <w:t>5.2.3 - Number of students qualifying in state/national/ international level examinations</w:t>
      </w:r>
    </w:p>
    <w:p w:rsidR="007D75CE" w:rsidRDefault="007D75CE" w:rsidP="007D75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5"/>
          <w:szCs w:val="25"/>
        </w:rPr>
        <w:t>during</w:t>
      </w:r>
      <w:proofErr w:type="gramEnd"/>
      <w:r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the year (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5"/>
          <w:szCs w:val="25"/>
        </w:rPr>
        <w:t>eg</w:t>
      </w:r>
      <w:proofErr w:type="spellEnd"/>
      <w:r>
        <w:rPr>
          <w:rFonts w:ascii="Times New Roman" w:hAnsi="Times New Roman" w:cs="Times New Roman"/>
          <w:b/>
          <w:bCs/>
          <w:color w:val="000000"/>
          <w:sz w:val="25"/>
          <w:szCs w:val="25"/>
        </w:rPr>
        <w:t>: JAM/CLAT/GATE/ GMAT/CAT/GRE/ TOEFL/ Civil Services/State government examinations)</w:t>
      </w:r>
    </w:p>
    <w:p w:rsidR="007D75CE" w:rsidRDefault="007D75CE" w:rsidP="007D75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0000"/>
          <w:sz w:val="25"/>
          <w:szCs w:val="25"/>
        </w:rPr>
        <w:t>5.2.3.1 - Number of students qualifying in state/ national/ international level examinations</w:t>
      </w:r>
    </w:p>
    <w:p w:rsidR="007D75CE" w:rsidRDefault="007D75CE" w:rsidP="007D75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0000"/>
          <w:sz w:val="25"/>
          <w:szCs w:val="25"/>
        </w:rPr>
        <w:t>(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5"/>
          <w:szCs w:val="25"/>
        </w:rPr>
        <w:t>eg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  <w:sz w:val="25"/>
          <w:szCs w:val="25"/>
        </w:rPr>
        <w:t>: JAM/CLAT/NET/ SLET/ GATE/ GMAT/CAT/GRE/ TOEFL/ Civil Services/ State government examinations) during the year</w:t>
      </w:r>
    </w:p>
    <w:p w:rsidR="007D75CE" w:rsidRDefault="00013B03" w:rsidP="007D75CE">
      <w:pPr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b/>
          <w:bCs/>
          <w:color w:val="5B2C6F"/>
          <w:sz w:val="25"/>
          <w:szCs w:val="25"/>
        </w:rPr>
      </w:pPr>
      <w:r w:rsidRPr="00013B03">
        <w:rPr>
          <w:rFonts w:ascii="Courier" w:hAnsi="Courier" w:cs="Courier"/>
          <w:b/>
          <w:bCs/>
          <w:color w:val="5B2C6F"/>
          <w:sz w:val="25"/>
          <w:szCs w:val="25"/>
          <w:highlight w:val="yellow"/>
        </w:rPr>
        <w:t>04</w:t>
      </w:r>
    </w:p>
    <w:p w:rsidR="007D75CE" w:rsidRDefault="007D75CE" w:rsidP="007D75CE">
      <w:pPr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b/>
          <w:bCs/>
          <w:color w:val="5B2C6F"/>
          <w:sz w:val="25"/>
          <w:szCs w:val="25"/>
        </w:rPr>
      </w:pPr>
    </w:p>
    <w:p w:rsidR="007D75CE" w:rsidRPr="00E957E9" w:rsidRDefault="007D75CE" w:rsidP="007D75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bookmarkStart w:id="0" w:name="_GoBack"/>
      <w:r w:rsidRPr="00E957E9">
        <w:rPr>
          <w:rFonts w:ascii="Times New Roman" w:hAnsi="Times New Roman" w:cs="Times New Roman"/>
          <w:b/>
          <w:bCs/>
          <w:sz w:val="25"/>
          <w:szCs w:val="25"/>
        </w:rPr>
        <w:t>5.3 - Student Participation and Activities</w:t>
      </w:r>
    </w:p>
    <w:p w:rsidR="007D75CE" w:rsidRPr="00E957E9" w:rsidRDefault="007D75CE" w:rsidP="007D75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E957E9">
        <w:rPr>
          <w:rFonts w:ascii="Times New Roman" w:hAnsi="Times New Roman" w:cs="Times New Roman"/>
          <w:b/>
          <w:bCs/>
          <w:sz w:val="25"/>
          <w:szCs w:val="25"/>
        </w:rPr>
        <w:t>5.3.1 - Number of awards/medals for outstanding performance in sports/cultural activities at university/state/national / international level (award for a team event should be counted as one) during the year</w:t>
      </w:r>
    </w:p>
    <w:p w:rsidR="007D75CE" w:rsidRPr="00E957E9" w:rsidRDefault="007D75CE" w:rsidP="007D75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E957E9">
        <w:rPr>
          <w:rFonts w:ascii="Times New Roman" w:hAnsi="Times New Roman" w:cs="Times New Roman"/>
          <w:b/>
          <w:bCs/>
          <w:sz w:val="25"/>
          <w:szCs w:val="25"/>
        </w:rPr>
        <w:t>5.3.1.1 - Number of awards/medals for outstanding performance in sports/cultural activities at university/state/ national / international level (award for a team event should be counted as one) during the year.</w:t>
      </w:r>
    </w:p>
    <w:bookmarkEnd w:id="0"/>
    <w:p w:rsidR="007D75CE" w:rsidRDefault="00E957E9" w:rsidP="007D75C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color w:val="5B2C6F"/>
          <w:sz w:val="25"/>
          <w:szCs w:val="25"/>
        </w:rPr>
      </w:pPr>
      <w:r w:rsidRPr="00E957E9">
        <w:rPr>
          <w:rFonts w:ascii="Courier" w:hAnsi="Courier" w:cs="Courier"/>
          <w:b/>
          <w:bCs/>
          <w:color w:val="5B2C6F"/>
          <w:sz w:val="25"/>
          <w:szCs w:val="25"/>
          <w:highlight w:val="yellow"/>
        </w:rPr>
        <w:t>08</w:t>
      </w:r>
    </w:p>
    <w:p w:rsidR="00013B03" w:rsidRDefault="00013B03" w:rsidP="007D75C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color w:val="5B2C6F"/>
          <w:sz w:val="25"/>
          <w:szCs w:val="25"/>
        </w:rPr>
      </w:pPr>
    </w:p>
    <w:p w:rsidR="007D75CE" w:rsidRDefault="007D75CE" w:rsidP="00E95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 xml:space="preserve">5.3.2 - Institution facilitates students’ representation and engagement in various administrative, </w:t>
      </w:r>
      <w:r w:rsidR="00013B03">
        <w:rPr>
          <w:rFonts w:ascii="Times New Roman" w:hAnsi="Times New Roman" w:cs="Times New Roman"/>
          <w:color w:val="000000"/>
          <w:sz w:val="25"/>
          <w:szCs w:val="25"/>
        </w:rPr>
        <w:t>co-curricular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and extracurricular activities (student council/ students representation on various bodies as per established processes and </w:t>
      </w:r>
      <w:proofErr w:type="gramStart"/>
      <w:r>
        <w:rPr>
          <w:rFonts w:ascii="Times New Roman" w:hAnsi="Times New Roman" w:cs="Times New Roman"/>
          <w:color w:val="000000"/>
          <w:sz w:val="25"/>
          <w:szCs w:val="25"/>
        </w:rPr>
        <w:t>norms )</w:t>
      </w:r>
      <w:proofErr w:type="gramEnd"/>
    </w:p>
    <w:p w:rsidR="009428D3" w:rsidRDefault="007D75CE" w:rsidP="00E957E9">
      <w:pPr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b/>
          <w:bCs/>
          <w:color w:val="5B2C6F"/>
          <w:sz w:val="25"/>
          <w:szCs w:val="25"/>
        </w:rPr>
      </w:pPr>
      <w:r>
        <w:rPr>
          <w:rFonts w:ascii="Courier" w:hAnsi="Courier" w:cs="Courier"/>
          <w:b/>
          <w:bCs/>
          <w:color w:val="5B2C6F"/>
          <w:sz w:val="25"/>
          <w:szCs w:val="25"/>
        </w:rPr>
        <w:t>The Academic Topper</w:t>
      </w:r>
      <w:r w:rsidR="009428D3">
        <w:rPr>
          <w:rFonts w:ascii="Courier" w:hAnsi="Courier" w:cs="Courier"/>
          <w:b/>
          <w:bCs/>
          <w:color w:val="5B2C6F"/>
          <w:sz w:val="25"/>
          <w:szCs w:val="25"/>
        </w:rPr>
        <w:t xml:space="preserve">s Forum &amp; Student Council is formed during the </w:t>
      </w:r>
      <w:r>
        <w:rPr>
          <w:rFonts w:ascii="Courier" w:hAnsi="Courier" w:cs="Courier"/>
          <w:b/>
          <w:bCs/>
          <w:color w:val="5B2C6F"/>
          <w:sz w:val="25"/>
          <w:szCs w:val="25"/>
        </w:rPr>
        <w:t xml:space="preserve">beginning of the </w:t>
      </w:r>
      <w:r w:rsidR="009428D3">
        <w:rPr>
          <w:rFonts w:ascii="Courier" w:hAnsi="Courier" w:cs="Courier"/>
          <w:b/>
          <w:bCs/>
          <w:color w:val="5B2C6F"/>
          <w:sz w:val="25"/>
          <w:szCs w:val="25"/>
        </w:rPr>
        <w:t xml:space="preserve">every </w:t>
      </w:r>
      <w:r>
        <w:rPr>
          <w:rFonts w:ascii="Courier" w:hAnsi="Courier" w:cs="Courier"/>
          <w:b/>
          <w:bCs/>
          <w:color w:val="5B2C6F"/>
          <w:sz w:val="25"/>
          <w:szCs w:val="25"/>
        </w:rPr>
        <w:t xml:space="preserve">Academic </w:t>
      </w:r>
      <w:r w:rsidR="009428D3">
        <w:rPr>
          <w:rFonts w:ascii="Courier" w:hAnsi="Courier" w:cs="Courier"/>
          <w:b/>
          <w:bCs/>
          <w:color w:val="5B2C6F"/>
          <w:sz w:val="25"/>
          <w:szCs w:val="25"/>
        </w:rPr>
        <w:t xml:space="preserve">Year. Various cells which includes one Faculty as a Chairperson &amp; few other faculties and Students as Members. Theses Member Students are actively involved in </w:t>
      </w:r>
      <w:r w:rsidR="00E90BF5">
        <w:rPr>
          <w:rFonts w:ascii="Courier" w:hAnsi="Courier" w:cs="Courier"/>
          <w:b/>
          <w:bCs/>
          <w:color w:val="5B2C6F"/>
          <w:sz w:val="25"/>
          <w:szCs w:val="25"/>
        </w:rPr>
        <w:t xml:space="preserve">conduct &amp; </w:t>
      </w:r>
      <w:r w:rsidR="009428D3">
        <w:rPr>
          <w:rFonts w:ascii="Courier" w:hAnsi="Courier" w:cs="Courier"/>
          <w:b/>
          <w:bCs/>
          <w:color w:val="5B2C6F"/>
          <w:sz w:val="25"/>
          <w:szCs w:val="25"/>
        </w:rPr>
        <w:t>organization of</w:t>
      </w:r>
      <w:r w:rsidR="00E90BF5">
        <w:rPr>
          <w:rFonts w:ascii="Courier" w:hAnsi="Courier" w:cs="Courier"/>
          <w:b/>
          <w:bCs/>
          <w:color w:val="5B2C6F"/>
          <w:sz w:val="25"/>
          <w:szCs w:val="25"/>
        </w:rPr>
        <w:t xml:space="preserve"> various curricular &amp; non-curricular activities. Some of the major committees and Cells are:</w:t>
      </w:r>
      <w:r w:rsidR="00E90BF5" w:rsidRPr="00E90BF5">
        <w:rPr>
          <w:rFonts w:ascii="Courier" w:hAnsi="Courier" w:cs="Courier"/>
          <w:b/>
          <w:bCs/>
          <w:color w:val="5B2C6F"/>
          <w:sz w:val="25"/>
          <w:szCs w:val="25"/>
        </w:rPr>
        <w:t xml:space="preserve"> </w:t>
      </w:r>
      <w:r w:rsidR="00E90BF5">
        <w:rPr>
          <w:rFonts w:ascii="Courier" w:hAnsi="Courier" w:cs="Courier"/>
          <w:b/>
          <w:bCs/>
          <w:color w:val="5B2C6F"/>
          <w:sz w:val="25"/>
          <w:szCs w:val="25"/>
        </w:rPr>
        <w:t xml:space="preserve">Cultural, Sports, Anti Ragging Cell, Career Guidance Cell, Placement Cell, </w:t>
      </w:r>
      <w:r w:rsidR="0040735D" w:rsidRPr="0040735D">
        <w:rPr>
          <w:rFonts w:ascii="Courier" w:hAnsi="Courier" w:cs="Courier"/>
          <w:b/>
          <w:bCs/>
          <w:color w:val="5F497A" w:themeColor="accent4" w:themeShade="BF"/>
          <w:sz w:val="25"/>
          <w:szCs w:val="25"/>
        </w:rPr>
        <w:t xml:space="preserve">Prevention of </w:t>
      </w:r>
      <w:r w:rsidR="00E90BF5" w:rsidRPr="0040735D">
        <w:rPr>
          <w:rFonts w:ascii="Courier" w:hAnsi="Courier" w:cs="Courier"/>
          <w:b/>
          <w:bCs/>
          <w:color w:val="5F497A" w:themeColor="accent4" w:themeShade="BF"/>
          <w:sz w:val="25"/>
          <w:szCs w:val="25"/>
        </w:rPr>
        <w:t>Sexual Harassment Cell, Women Empowerment Cell, SC-ST Cell,</w:t>
      </w:r>
      <w:r w:rsidR="0040735D" w:rsidRPr="0040735D">
        <w:rPr>
          <w:rFonts w:ascii="Courier" w:hAnsi="Courier" w:cs="Courier"/>
          <w:b/>
          <w:bCs/>
          <w:color w:val="5F497A" w:themeColor="accent4" w:themeShade="BF"/>
          <w:sz w:val="25"/>
          <w:szCs w:val="25"/>
        </w:rPr>
        <w:t xml:space="preserve"> Grievance Redressal Cell, Red Cross Cell, OBC &amp; Minority Cell, Alumni Association Cell, Parent Teacher Association Cell, Human Rights Association Cell,</w:t>
      </w:r>
      <w:r w:rsidR="00E957E9">
        <w:rPr>
          <w:rFonts w:ascii="Courier" w:hAnsi="Courier" w:cs="Courier"/>
          <w:b/>
          <w:bCs/>
          <w:color w:val="5F497A" w:themeColor="accent4" w:themeShade="BF"/>
          <w:sz w:val="25"/>
          <w:szCs w:val="25"/>
        </w:rPr>
        <w:t xml:space="preserve"> </w:t>
      </w:r>
      <w:r w:rsidR="00E90BF5" w:rsidRPr="0040735D">
        <w:rPr>
          <w:rFonts w:ascii="Courier" w:hAnsi="Courier" w:cs="Courier"/>
          <w:b/>
          <w:bCs/>
          <w:color w:val="5F497A" w:themeColor="accent4" w:themeShade="BF"/>
          <w:sz w:val="25"/>
          <w:szCs w:val="25"/>
        </w:rPr>
        <w:t>etc.</w:t>
      </w:r>
      <w:r w:rsidR="009428D3" w:rsidRPr="0040735D">
        <w:rPr>
          <w:rFonts w:ascii="Courier" w:hAnsi="Courier" w:cs="Courier"/>
          <w:b/>
          <w:bCs/>
          <w:color w:val="5F497A" w:themeColor="accent4" w:themeShade="BF"/>
          <w:sz w:val="25"/>
          <w:szCs w:val="25"/>
        </w:rPr>
        <w:t xml:space="preserve">     </w:t>
      </w:r>
      <w:r w:rsidRPr="0040735D">
        <w:rPr>
          <w:rFonts w:ascii="Courier" w:hAnsi="Courier" w:cs="Courier"/>
          <w:b/>
          <w:bCs/>
          <w:color w:val="5F497A" w:themeColor="accent4" w:themeShade="BF"/>
          <w:sz w:val="25"/>
          <w:szCs w:val="25"/>
        </w:rPr>
        <w:t xml:space="preserve"> </w:t>
      </w:r>
    </w:p>
    <w:p w:rsidR="009428D3" w:rsidRDefault="009428D3" w:rsidP="00E957E9">
      <w:pPr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b/>
          <w:bCs/>
          <w:color w:val="5B2C6F"/>
          <w:sz w:val="25"/>
          <w:szCs w:val="25"/>
        </w:rPr>
      </w:pPr>
    </w:p>
    <w:p w:rsidR="007D75CE" w:rsidRDefault="007D75CE" w:rsidP="00E957E9">
      <w:pPr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b/>
          <w:bCs/>
          <w:color w:val="5B2C6F"/>
          <w:sz w:val="25"/>
          <w:szCs w:val="25"/>
        </w:rPr>
      </w:pPr>
    </w:p>
    <w:p w:rsidR="007D75CE" w:rsidRPr="00455156" w:rsidRDefault="007D75CE" w:rsidP="00E957E9">
      <w:pPr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b/>
          <w:bCs/>
          <w:color w:val="FF0000"/>
          <w:sz w:val="25"/>
          <w:szCs w:val="25"/>
        </w:rPr>
      </w:pPr>
      <w:r w:rsidRPr="00455156">
        <w:rPr>
          <w:rFonts w:ascii="Courier" w:hAnsi="Courier" w:cs="Courier"/>
          <w:b/>
          <w:bCs/>
          <w:color w:val="FF0000"/>
          <w:sz w:val="25"/>
          <w:szCs w:val="25"/>
          <w:highlight w:val="yellow"/>
        </w:rPr>
        <w:t>Administrative Representation:</w:t>
      </w:r>
    </w:p>
    <w:p w:rsidR="007D75CE" w:rsidRDefault="007D75CE" w:rsidP="00E957E9">
      <w:pPr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b/>
          <w:bCs/>
          <w:color w:val="5B2C6F"/>
          <w:sz w:val="25"/>
          <w:szCs w:val="25"/>
        </w:rPr>
      </w:pPr>
      <w:r>
        <w:rPr>
          <w:rFonts w:ascii="Courier" w:hAnsi="Courier" w:cs="Courier"/>
          <w:b/>
          <w:bCs/>
          <w:color w:val="5B2C6F"/>
          <w:sz w:val="25"/>
          <w:szCs w:val="25"/>
        </w:rPr>
        <w:t>The Stude</w:t>
      </w:r>
      <w:r w:rsidR="00455156">
        <w:rPr>
          <w:rFonts w:ascii="Courier" w:hAnsi="Courier" w:cs="Courier"/>
          <w:b/>
          <w:bCs/>
          <w:color w:val="5B2C6F"/>
          <w:sz w:val="25"/>
          <w:szCs w:val="25"/>
        </w:rPr>
        <w:t xml:space="preserve">nt Council (SC) Coordinates </w:t>
      </w:r>
      <w:r>
        <w:rPr>
          <w:rFonts w:ascii="Courier" w:hAnsi="Courier" w:cs="Courier"/>
          <w:b/>
          <w:bCs/>
          <w:color w:val="5B2C6F"/>
          <w:sz w:val="25"/>
          <w:szCs w:val="25"/>
        </w:rPr>
        <w:t>all the Academic and</w:t>
      </w:r>
    </w:p>
    <w:p w:rsidR="00723373" w:rsidRDefault="00455156" w:rsidP="00E957E9">
      <w:pPr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b/>
          <w:bCs/>
          <w:color w:val="5B2C6F"/>
          <w:sz w:val="25"/>
          <w:szCs w:val="25"/>
        </w:rPr>
      </w:pPr>
      <w:r>
        <w:rPr>
          <w:rFonts w:ascii="Courier" w:hAnsi="Courier" w:cs="Courier"/>
          <w:b/>
          <w:bCs/>
          <w:color w:val="5B2C6F"/>
          <w:sz w:val="25"/>
          <w:szCs w:val="25"/>
        </w:rPr>
        <w:t>Co-</w:t>
      </w:r>
      <w:r w:rsidR="007D75CE">
        <w:rPr>
          <w:rFonts w:ascii="Courier" w:hAnsi="Courier" w:cs="Courier"/>
          <w:b/>
          <w:bCs/>
          <w:color w:val="5B2C6F"/>
          <w:sz w:val="25"/>
          <w:szCs w:val="25"/>
        </w:rPr>
        <w:t xml:space="preserve">curricular </w:t>
      </w:r>
      <w:r w:rsidR="00723373">
        <w:rPr>
          <w:rFonts w:ascii="Courier" w:hAnsi="Courier" w:cs="Courier"/>
          <w:b/>
          <w:bCs/>
          <w:color w:val="5B2C6F"/>
          <w:sz w:val="25"/>
          <w:szCs w:val="25"/>
        </w:rPr>
        <w:t xml:space="preserve">activities through these Committees, as the Programmes are organized by various Committees delegating the assignments of the activities under the guidance of the coordinator of respective activities and functionaries. </w:t>
      </w:r>
    </w:p>
    <w:p w:rsidR="00723373" w:rsidRDefault="00723373" w:rsidP="00E957E9">
      <w:pPr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b/>
          <w:bCs/>
          <w:color w:val="5B2C6F"/>
          <w:sz w:val="25"/>
          <w:szCs w:val="25"/>
        </w:rPr>
      </w:pPr>
      <w:r>
        <w:rPr>
          <w:rFonts w:ascii="Courier" w:hAnsi="Courier" w:cs="Courier"/>
          <w:b/>
          <w:bCs/>
          <w:color w:val="5B2C6F"/>
          <w:sz w:val="25"/>
          <w:szCs w:val="25"/>
        </w:rPr>
        <w:t xml:space="preserve">Regular Meetings are held prior to the events to be organized as per University calendar of events. </w:t>
      </w:r>
    </w:p>
    <w:p w:rsidR="00723373" w:rsidRDefault="00723373" w:rsidP="00723373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color w:val="5B2C6F"/>
          <w:sz w:val="25"/>
          <w:szCs w:val="25"/>
        </w:rPr>
      </w:pPr>
      <w:r>
        <w:rPr>
          <w:rFonts w:ascii="Courier" w:hAnsi="Courier" w:cs="Courier"/>
          <w:b/>
          <w:bCs/>
          <w:color w:val="5B2C6F"/>
          <w:sz w:val="25"/>
          <w:szCs w:val="25"/>
        </w:rPr>
        <w:lastRenderedPageBreak/>
        <w:tab/>
        <w:t>Further students are encouraged</w:t>
      </w:r>
      <w:r w:rsidR="0045216F">
        <w:rPr>
          <w:rFonts w:ascii="Courier" w:hAnsi="Courier" w:cs="Courier"/>
          <w:b/>
          <w:bCs/>
          <w:color w:val="5B2C6F"/>
          <w:sz w:val="25"/>
          <w:szCs w:val="25"/>
        </w:rPr>
        <w:t xml:space="preserve"> &amp; guided organize events &amp; fests in the college and also to </w:t>
      </w:r>
      <w:r>
        <w:rPr>
          <w:rFonts w:ascii="Courier" w:hAnsi="Courier" w:cs="Courier"/>
          <w:b/>
          <w:bCs/>
          <w:color w:val="5B2C6F"/>
          <w:sz w:val="25"/>
          <w:szCs w:val="25"/>
        </w:rPr>
        <w:t xml:space="preserve">participate in various inter college/University/State level cultural fests &amp; sports through the respective </w:t>
      </w:r>
      <w:r w:rsidR="0045216F">
        <w:rPr>
          <w:rFonts w:ascii="Courier" w:hAnsi="Courier" w:cs="Courier"/>
          <w:b/>
          <w:bCs/>
          <w:color w:val="5B2C6F"/>
          <w:sz w:val="25"/>
          <w:szCs w:val="25"/>
        </w:rPr>
        <w:t xml:space="preserve">departments &amp; </w:t>
      </w:r>
      <w:r>
        <w:rPr>
          <w:rFonts w:ascii="Courier" w:hAnsi="Courier" w:cs="Courier"/>
          <w:b/>
          <w:bCs/>
          <w:color w:val="5B2C6F"/>
          <w:sz w:val="25"/>
          <w:szCs w:val="25"/>
        </w:rPr>
        <w:t>Cells.</w:t>
      </w:r>
    </w:p>
    <w:p w:rsidR="00723373" w:rsidRDefault="00723373" w:rsidP="00723373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color w:val="5B2C6F"/>
          <w:sz w:val="25"/>
          <w:szCs w:val="25"/>
        </w:rPr>
      </w:pPr>
      <w:r>
        <w:rPr>
          <w:rFonts w:ascii="Courier" w:hAnsi="Courier" w:cs="Courier"/>
          <w:b/>
          <w:bCs/>
          <w:color w:val="5B2C6F"/>
          <w:sz w:val="25"/>
          <w:szCs w:val="25"/>
        </w:rPr>
        <w:t xml:space="preserve">  </w:t>
      </w:r>
    </w:p>
    <w:p w:rsidR="00723373" w:rsidRDefault="00723373" w:rsidP="00723373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color w:val="5B2C6F"/>
          <w:sz w:val="25"/>
          <w:szCs w:val="25"/>
        </w:rPr>
      </w:pPr>
    </w:p>
    <w:p w:rsidR="007D75CE" w:rsidRPr="00723373" w:rsidRDefault="007D75CE" w:rsidP="007D75C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color w:val="FF0000"/>
          <w:sz w:val="25"/>
          <w:szCs w:val="25"/>
        </w:rPr>
      </w:pPr>
    </w:p>
    <w:p w:rsidR="007D75CE" w:rsidRDefault="007D75CE" w:rsidP="007D75C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color w:val="5B2C6F"/>
          <w:sz w:val="25"/>
          <w:szCs w:val="25"/>
        </w:rPr>
      </w:pPr>
      <w:r w:rsidRPr="00E517E8">
        <w:rPr>
          <w:rFonts w:ascii="Courier" w:hAnsi="Courier" w:cs="Courier"/>
          <w:b/>
          <w:bCs/>
          <w:color w:val="5B2C6F"/>
          <w:sz w:val="25"/>
          <w:szCs w:val="25"/>
          <w:highlight w:val="yellow"/>
        </w:rPr>
        <w:t>Representation in Co- Curricular/ Extension Activities:</w:t>
      </w:r>
    </w:p>
    <w:p w:rsidR="00CC3523" w:rsidRDefault="00CC3523" w:rsidP="00CC3523">
      <w:pPr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b/>
          <w:bCs/>
          <w:color w:val="FF0000"/>
          <w:sz w:val="25"/>
          <w:szCs w:val="25"/>
        </w:rPr>
      </w:pPr>
    </w:p>
    <w:p w:rsidR="00CC3523" w:rsidRPr="0015108E" w:rsidRDefault="0015108E" w:rsidP="00E957E9">
      <w:pPr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b/>
          <w:bCs/>
          <w:color w:val="7030A0"/>
          <w:sz w:val="25"/>
          <w:szCs w:val="25"/>
        </w:rPr>
      </w:pPr>
      <w:r>
        <w:rPr>
          <w:rFonts w:ascii="Courier" w:hAnsi="Courier" w:cs="Courier"/>
          <w:b/>
          <w:bCs/>
          <w:color w:val="7030A0"/>
          <w:sz w:val="25"/>
          <w:szCs w:val="25"/>
        </w:rPr>
        <w:tab/>
      </w:r>
      <w:r w:rsidRPr="0015108E">
        <w:rPr>
          <w:rFonts w:ascii="Courier" w:hAnsi="Courier" w:cs="Courier"/>
          <w:b/>
          <w:bCs/>
          <w:color w:val="7030A0"/>
          <w:sz w:val="25"/>
          <w:szCs w:val="25"/>
        </w:rPr>
        <w:t>The v</w:t>
      </w:r>
      <w:r w:rsidR="00CC3523" w:rsidRPr="0015108E">
        <w:rPr>
          <w:rFonts w:ascii="Courier" w:hAnsi="Courier" w:cs="Courier"/>
          <w:b/>
          <w:bCs/>
          <w:color w:val="7030A0"/>
          <w:sz w:val="25"/>
          <w:szCs w:val="25"/>
        </w:rPr>
        <w:t>olunteers of NSS, NCC, Youth Red Cross and Rangers &amp; Rovers are always actively involved in all the</w:t>
      </w:r>
      <w:r w:rsidR="00BF6554" w:rsidRPr="0015108E">
        <w:rPr>
          <w:rFonts w:ascii="Courier" w:hAnsi="Courier" w:cs="Courier"/>
          <w:b/>
          <w:bCs/>
          <w:color w:val="7030A0"/>
          <w:sz w:val="25"/>
          <w:szCs w:val="25"/>
        </w:rPr>
        <w:t xml:space="preserve"> </w:t>
      </w:r>
      <w:r w:rsidR="00CC3523" w:rsidRPr="0015108E">
        <w:rPr>
          <w:rFonts w:ascii="Courier" w:hAnsi="Courier" w:cs="Courier"/>
          <w:b/>
          <w:bCs/>
          <w:color w:val="7030A0"/>
          <w:sz w:val="25"/>
          <w:szCs w:val="25"/>
        </w:rPr>
        <w:t xml:space="preserve">extension </w:t>
      </w:r>
      <w:r w:rsidRPr="0015108E">
        <w:rPr>
          <w:rFonts w:ascii="Courier" w:hAnsi="Courier" w:cs="Courier"/>
          <w:b/>
          <w:bCs/>
          <w:color w:val="7030A0"/>
          <w:sz w:val="25"/>
          <w:szCs w:val="25"/>
        </w:rPr>
        <w:t xml:space="preserve">activities &amp; </w:t>
      </w:r>
      <w:r w:rsidR="00CC3523" w:rsidRPr="0015108E">
        <w:rPr>
          <w:rFonts w:ascii="Courier" w:hAnsi="Courier" w:cs="Courier"/>
          <w:b/>
          <w:bCs/>
          <w:color w:val="7030A0"/>
          <w:sz w:val="25"/>
          <w:szCs w:val="25"/>
        </w:rPr>
        <w:t xml:space="preserve">services </w:t>
      </w:r>
      <w:r w:rsidR="00BF6554" w:rsidRPr="0015108E">
        <w:rPr>
          <w:rFonts w:ascii="Courier" w:hAnsi="Courier" w:cs="Courier"/>
          <w:b/>
          <w:bCs/>
          <w:color w:val="7030A0"/>
          <w:sz w:val="25"/>
          <w:szCs w:val="25"/>
        </w:rPr>
        <w:t xml:space="preserve">such as </w:t>
      </w:r>
      <w:r w:rsidR="00CC3523" w:rsidRPr="0015108E">
        <w:rPr>
          <w:rFonts w:ascii="Courier" w:hAnsi="Courier" w:cs="Courier"/>
          <w:b/>
          <w:bCs/>
          <w:color w:val="7030A0"/>
          <w:sz w:val="25"/>
          <w:szCs w:val="25"/>
        </w:rPr>
        <w:t xml:space="preserve">adoption of the Villages, </w:t>
      </w:r>
      <w:r w:rsidR="00BF6554" w:rsidRPr="0015108E">
        <w:rPr>
          <w:rFonts w:ascii="Courier" w:hAnsi="Courier" w:cs="Courier"/>
          <w:b/>
          <w:bCs/>
          <w:color w:val="7030A0"/>
          <w:sz w:val="25"/>
          <w:szCs w:val="25"/>
        </w:rPr>
        <w:t xml:space="preserve">Organizing </w:t>
      </w:r>
      <w:r w:rsidR="00CC3523" w:rsidRPr="0015108E">
        <w:rPr>
          <w:rFonts w:ascii="Courier" w:hAnsi="Courier" w:cs="Courier"/>
          <w:b/>
          <w:bCs/>
          <w:color w:val="7030A0"/>
          <w:sz w:val="25"/>
          <w:szCs w:val="25"/>
        </w:rPr>
        <w:t xml:space="preserve">Medical camps, Blood Donation Camps, Awareness programs </w:t>
      </w:r>
      <w:r w:rsidR="00BF6554" w:rsidRPr="0015108E">
        <w:rPr>
          <w:rFonts w:ascii="Courier" w:hAnsi="Courier" w:cs="Courier"/>
          <w:b/>
          <w:bCs/>
          <w:color w:val="7030A0"/>
          <w:sz w:val="25"/>
          <w:szCs w:val="25"/>
        </w:rPr>
        <w:t xml:space="preserve">such as </w:t>
      </w:r>
      <w:r w:rsidR="00CC3523" w:rsidRPr="0015108E">
        <w:rPr>
          <w:rFonts w:ascii="Courier" w:hAnsi="Courier" w:cs="Courier"/>
          <w:b/>
          <w:bCs/>
          <w:color w:val="7030A0"/>
          <w:sz w:val="25"/>
          <w:szCs w:val="25"/>
        </w:rPr>
        <w:t xml:space="preserve">Road Safety, AIDS, Environment, Drugs, Smoking </w:t>
      </w:r>
      <w:r w:rsidR="00BF6554" w:rsidRPr="0015108E">
        <w:rPr>
          <w:rFonts w:ascii="Courier" w:hAnsi="Courier" w:cs="Courier"/>
          <w:b/>
          <w:bCs/>
          <w:color w:val="7030A0"/>
          <w:sz w:val="25"/>
          <w:szCs w:val="25"/>
        </w:rPr>
        <w:t xml:space="preserve"> and many more </w:t>
      </w:r>
      <w:r w:rsidRPr="0015108E">
        <w:rPr>
          <w:rFonts w:ascii="Courier" w:hAnsi="Courier" w:cs="Courier"/>
          <w:b/>
          <w:bCs/>
          <w:color w:val="7030A0"/>
          <w:sz w:val="25"/>
          <w:szCs w:val="25"/>
        </w:rPr>
        <w:t xml:space="preserve">are </w:t>
      </w:r>
      <w:r w:rsidR="00BF6554" w:rsidRPr="0015108E">
        <w:rPr>
          <w:rFonts w:ascii="Courier" w:hAnsi="Courier" w:cs="Courier"/>
          <w:b/>
          <w:bCs/>
          <w:color w:val="7030A0"/>
          <w:sz w:val="25"/>
          <w:szCs w:val="25"/>
        </w:rPr>
        <w:t>organized</w:t>
      </w:r>
      <w:r w:rsidR="00CC3523" w:rsidRPr="0015108E">
        <w:rPr>
          <w:rFonts w:ascii="Courier" w:hAnsi="Courier" w:cs="Courier"/>
          <w:b/>
          <w:bCs/>
          <w:color w:val="7030A0"/>
          <w:sz w:val="25"/>
          <w:szCs w:val="25"/>
        </w:rPr>
        <w:t xml:space="preserve"> by the institution. </w:t>
      </w:r>
      <w:r>
        <w:rPr>
          <w:rFonts w:ascii="Courier" w:hAnsi="Courier" w:cs="Courier"/>
          <w:b/>
          <w:bCs/>
          <w:color w:val="7030A0"/>
          <w:sz w:val="25"/>
          <w:szCs w:val="25"/>
        </w:rPr>
        <w:tab/>
      </w:r>
      <w:r w:rsidR="00BF6554" w:rsidRPr="00785541">
        <w:rPr>
          <w:rFonts w:ascii="Courier" w:hAnsi="Courier" w:cs="Courier"/>
          <w:b/>
          <w:bCs/>
          <w:color w:val="0070C0"/>
          <w:sz w:val="25"/>
          <w:szCs w:val="25"/>
          <w:highlight w:val="yellow"/>
        </w:rPr>
        <w:t xml:space="preserve">Further Students </w:t>
      </w:r>
      <w:r w:rsidR="00CC3523" w:rsidRPr="00785541">
        <w:rPr>
          <w:rFonts w:ascii="Courier" w:hAnsi="Courier" w:cs="Courier"/>
          <w:b/>
          <w:bCs/>
          <w:color w:val="0070C0"/>
          <w:sz w:val="25"/>
          <w:szCs w:val="25"/>
          <w:highlight w:val="yellow"/>
        </w:rPr>
        <w:t>Being a part of the library committee, IQAC and governing council the representation of the Students in the various Administrative, Co-Curricular and Extra-Curricular activities plays an important role in the administration of College.</w:t>
      </w:r>
    </w:p>
    <w:p w:rsidR="00CC3523" w:rsidRDefault="00CC3523" w:rsidP="00E957E9">
      <w:pPr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b/>
          <w:bCs/>
          <w:color w:val="FF0000"/>
          <w:sz w:val="25"/>
          <w:szCs w:val="25"/>
        </w:rPr>
      </w:pPr>
    </w:p>
    <w:p w:rsidR="00CC3523" w:rsidRDefault="00CC3523" w:rsidP="00E957E9">
      <w:pPr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b/>
          <w:bCs/>
          <w:color w:val="FF0000"/>
          <w:sz w:val="25"/>
          <w:szCs w:val="25"/>
        </w:rPr>
      </w:pPr>
    </w:p>
    <w:p w:rsidR="007D75CE" w:rsidRDefault="007D75CE" w:rsidP="00E95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0000"/>
          <w:sz w:val="25"/>
          <w:szCs w:val="25"/>
        </w:rPr>
        <w:t>5.3.3 - Number of sports and cultural events/competitions in which students of the</w:t>
      </w:r>
    </w:p>
    <w:p w:rsidR="007D75CE" w:rsidRDefault="007D75CE" w:rsidP="00E95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0000"/>
          <w:sz w:val="25"/>
          <w:szCs w:val="25"/>
        </w:rPr>
        <w:t>Institution participated during the year (organized by the institution/other institutions)</w:t>
      </w:r>
    </w:p>
    <w:p w:rsidR="007D75CE" w:rsidRDefault="007D75CE" w:rsidP="00E95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0000"/>
          <w:sz w:val="25"/>
          <w:szCs w:val="25"/>
        </w:rPr>
        <w:t>5.3.3.1 - Number of sports and cultural events/competitions in which students of the</w:t>
      </w:r>
    </w:p>
    <w:p w:rsidR="007D75CE" w:rsidRDefault="007D75CE" w:rsidP="00E95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0000"/>
          <w:sz w:val="25"/>
          <w:szCs w:val="25"/>
        </w:rPr>
        <w:t>Institution participated during the year</w:t>
      </w:r>
    </w:p>
    <w:p w:rsidR="007D75CE" w:rsidRDefault="007D75CE" w:rsidP="00E957E9">
      <w:pPr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b/>
          <w:bCs/>
          <w:color w:val="5B2C6F"/>
          <w:sz w:val="25"/>
          <w:szCs w:val="25"/>
        </w:rPr>
      </w:pPr>
      <w:r>
        <w:rPr>
          <w:rFonts w:ascii="Courier" w:hAnsi="Courier" w:cs="Courier"/>
          <w:b/>
          <w:bCs/>
          <w:color w:val="5B2C6F"/>
          <w:sz w:val="25"/>
          <w:szCs w:val="25"/>
        </w:rPr>
        <w:t>57</w:t>
      </w:r>
    </w:p>
    <w:p w:rsidR="007D75CE" w:rsidRDefault="007D75CE" w:rsidP="00E957E9">
      <w:pPr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b/>
          <w:bCs/>
          <w:color w:val="5B2C6F"/>
          <w:sz w:val="25"/>
          <w:szCs w:val="25"/>
        </w:rPr>
      </w:pPr>
    </w:p>
    <w:p w:rsidR="007D75CE" w:rsidRDefault="007D75CE" w:rsidP="00E95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0000"/>
          <w:sz w:val="25"/>
          <w:szCs w:val="25"/>
        </w:rPr>
        <w:t>5.4 - Alumni Engagement</w:t>
      </w:r>
    </w:p>
    <w:p w:rsidR="007D75CE" w:rsidRDefault="007D75CE" w:rsidP="00E95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>5.4.1 - There is a registered Alumni Association that contributes significantly to the development of the institution through financial and/or other support services</w:t>
      </w:r>
    </w:p>
    <w:p w:rsidR="0015108E" w:rsidRDefault="0015108E" w:rsidP="00E957E9">
      <w:pPr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b/>
          <w:bCs/>
          <w:color w:val="5B2C6F"/>
          <w:sz w:val="25"/>
          <w:szCs w:val="25"/>
        </w:rPr>
      </w:pPr>
      <w:r>
        <w:rPr>
          <w:rFonts w:ascii="Courier" w:hAnsi="Courier" w:cs="Courier"/>
          <w:b/>
          <w:bCs/>
          <w:color w:val="5B2C6F"/>
          <w:sz w:val="25"/>
          <w:szCs w:val="25"/>
        </w:rPr>
        <w:tab/>
      </w:r>
    </w:p>
    <w:p w:rsidR="0015108E" w:rsidRPr="00E957E9" w:rsidRDefault="0015108E" w:rsidP="00E957E9">
      <w:pPr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b/>
          <w:bCs/>
          <w:color w:val="7030A0"/>
          <w:sz w:val="25"/>
          <w:szCs w:val="25"/>
        </w:rPr>
      </w:pPr>
      <w:r>
        <w:rPr>
          <w:rFonts w:ascii="Courier" w:hAnsi="Courier" w:cs="Courier"/>
          <w:b/>
          <w:bCs/>
          <w:sz w:val="25"/>
          <w:szCs w:val="25"/>
        </w:rPr>
        <w:tab/>
      </w:r>
      <w:r w:rsidRPr="00E957E9">
        <w:rPr>
          <w:rFonts w:ascii="Courier" w:hAnsi="Courier" w:cs="Courier"/>
          <w:b/>
          <w:bCs/>
          <w:color w:val="7030A0"/>
          <w:sz w:val="25"/>
          <w:szCs w:val="25"/>
        </w:rPr>
        <w:t xml:space="preserve">The Alumni Association was established and registered in the year 2008. The </w:t>
      </w:r>
      <w:r w:rsidR="00E957E9" w:rsidRPr="00E957E9">
        <w:rPr>
          <w:rFonts w:ascii="Courier" w:hAnsi="Courier" w:cs="Courier"/>
          <w:b/>
          <w:bCs/>
          <w:color w:val="7030A0"/>
          <w:sz w:val="25"/>
          <w:szCs w:val="25"/>
        </w:rPr>
        <w:t xml:space="preserve">Alumni </w:t>
      </w:r>
      <w:r w:rsidRPr="00E957E9">
        <w:rPr>
          <w:rFonts w:ascii="Courier" w:hAnsi="Courier" w:cs="Courier"/>
          <w:b/>
          <w:bCs/>
          <w:color w:val="7030A0"/>
          <w:sz w:val="25"/>
          <w:szCs w:val="25"/>
        </w:rPr>
        <w:t xml:space="preserve">Association is always involved with curricular &amp; co-curricular </w:t>
      </w:r>
      <w:r w:rsidR="00E957E9" w:rsidRPr="00E957E9">
        <w:rPr>
          <w:rFonts w:ascii="Courier" w:hAnsi="Courier" w:cs="Courier"/>
          <w:b/>
          <w:bCs/>
          <w:color w:val="7030A0"/>
          <w:sz w:val="25"/>
          <w:szCs w:val="25"/>
        </w:rPr>
        <w:t xml:space="preserve">events, activities &amp; functionaries. </w:t>
      </w:r>
    </w:p>
    <w:p w:rsidR="0015108E" w:rsidRPr="0015108E" w:rsidRDefault="0015108E" w:rsidP="00E957E9">
      <w:pPr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b/>
          <w:bCs/>
          <w:sz w:val="25"/>
          <w:szCs w:val="25"/>
        </w:rPr>
      </w:pPr>
    </w:p>
    <w:p w:rsidR="0015108E" w:rsidRPr="0015108E" w:rsidRDefault="0015108E" w:rsidP="00E957E9">
      <w:pPr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b/>
          <w:bCs/>
          <w:sz w:val="25"/>
          <w:szCs w:val="25"/>
        </w:rPr>
      </w:pPr>
    </w:p>
    <w:p w:rsidR="0015108E" w:rsidRDefault="0015108E" w:rsidP="00E95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Courier" w:hAnsi="Courier" w:cs="Courier"/>
          <w:b/>
          <w:bCs/>
          <w:color w:val="5B2C6F"/>
          <w:sz w:val="25"/>
          <w:szCs w:val="25"/>
        </w:rPr>
        <w:tab/>
      </w:r>
    </w:p>
    <w:p w:rsidR="007D75CE" w:rsidRDefault="007D75CE" w:rsidP="007D75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5.4.2 - Alumni contribution during the year (INR in Lakhs)</w:t>
      </w:r>
    </w:p>
    <w:p w:rsidR="007D75CE" w:rsidRPr="00E957E9" w:rsidRDefault="007D75CE" w:rsidP="007D75C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color w:val="FF0000"/>
          <w:sz w:val="25"/>
          <w:szCs w:val="25"/>
        </w:rPr>
      </w:pPr>
      <w:r w:rsidRPr="00785541">
        <w:rPr>
          <w:rFonts w:ascii="Courier" w:hAnsi="Courier" w:cs="Courier"/>
          <w:b/>
          <w:bCs/>
          <w:color w:val="FF0000"/>
          <w:sz w:val="25"/>
          <w:szCs w:val="25"/>
          <w:highlight w:val="yellow"/>
        </w:rPr>
        <w:t>E. &lt;1Lakhs</w:t>
      </w:r>
    </w:p>
    <w:p w:rsidR="007D75CE" w:rsidRDefault="007D75CE" w:rsidP="007D75C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color w:val="5B2C6F"/>
          <w:sz w:val="25"/>
          <w:szCs w:val="25"/>
        </w:rPr>
      </w:pPr>
    </w:p>
    <w:p w:rsidR="007D75CE" w:rsidRDefault="007D75CE" w:rsidP="007D75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D75CE" w:rsidRPr="00E517E8" w:rsidRDefault="007D75CE" w:rsidP="00E517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</w:p>
    <w:sectPr w:rsidR="007D75CE" w:rsidRPr="00E517E8" w:rsidSect="007F4A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060A0"/>
    <w:rsid w:val="00013B03"/>
    <w:rsid w:val="0015108E"/>
    <w:rsid w:val="00270358"/>
    <w:rsid w:val="0040735D"/>
    <w:rsid w:val="0045216F"/>
    <w:rsid w:val="00455156"/>
    <w:rsid w:val="005E375B"/>
    <w:rsid w:val="00661C43"/>
    <w:rsid w:val="006A20F5"/>
    <w:rsid w:val="00723373"/>
    <w:rsid w:val="007307F7"/>
    <w:rsid w:val="00785541"/>
    <w:rsid w:val="007D75CE"/>
    <w:rsid w:val="007F4AE8"/>
    <w:rsid w:val="008060A0"/>
    <w:rsid w:val="0093344A"/>
    <w:rsid w:val="009428D3"/>
    <w:rsid w:val="009773EE"/>
    <w:rsid w:val="00A52377"/>
    <w:rsid w:val="00A623AC"/>
    <w:rsid w:val="00B52466"/>
    <w:rsid w:val="00B80E18"/>
    <w:rsid w:val="00BF6554"/>
    <w:rsid w:val="00CC3523"/>
    <w:rsid w:val="00E517E8"/>
    <w:rsid w:val="00E57A8F"/>
    <w:rsid w:val="00E90BF5"/>
    <w:rsid w:val="00E95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A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3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sbkcp</dc:creator>
  <cp:lastModifiedBy>IQAC</cp:lastModifiedBy>
  <cp:revision>15</cp:revision>
  <dcterms:created xsi:type="dcterms:W3CDTF">2023-12-20T07:31:00Z</dcterms:created>
  <dcterms:modified xsi:type="dcterms:W3CDTF">2024-01-06T05:26:00Z</dcterms:modified>
</cp:coreProperties>
</file>